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F7160" w:rsidR="003F7160" w:rsidP="003F7160" w:rsidRDefault="003F7160" w14:paraId="2B859844" w14:textId="77777777">
      <w:pPr>
        <w:spacing w:before="120" w:after="120" w:line="288" w:lineRule="auto"/>
        <w:jc w:val="center"/>
        <w:rPr>
          <w:b/>
          <w:bCs/>
          <w:kern w:val="0"/>
          <w:sz w:val="32"/>
          <w:szCs w:val="32"/>
        </w:rPr>
      </w:pPr>
      <w:r w:rsidRPr="003F7160">
        <w:rPr>
          <w:b/>
          <w:bCs/>
          <w:kern w:val="0"/>
          <w:sz w:val="32"/>
          <w:szCs w:val="32"/>
        </w:rPr>
        <w:t xml:space="preserve">Інформація про внутрішню процедуру повідомлення</w:t>
      </w:r>
    </w:p>
    <w:p w:rsidRPr="003F7160" w:rsidR="003F7160" w:rsidP="003F7160" w:rsidRDefault="003F7160" w14:paraId="3F2F3774" w14:textId="77777777">
      <w:pPr>
        <w:spacing w:before="120" w:after="120" w:line="288" w:lineRule="auto"/>
        <w:jc w:val="center"/>
        <w:rPr>
          <w:b/>
          <w:bCs/>
          <w:kern w:val="0"/>
          <w:sz w:val="32"/>
          <w:szCs w:val="32"/>
        </w:rPr>
      </w:pPr>
      <w:r w:rsidRPr="003F7160">
        <w:rPr>
          <w:b/>
          <w:bCs/>
          <w:kern w:val="0"/>
          <w:sz w:val="32"/>
          <w:szCs w:val="32"/>
        </w:rPr>
        <w:t xml:space="preserve">в компаніях Fast Service </w:t>
      </w:r>
      <w:r w:rsidRPr="003F7160">
        <w:rPr>
          <w:b/>
          <w:bCs/>
          <w:kern w:val="0"/>
          <w:sz w:val="32"/>
          <w:szCs w:val="32"/>
        </w:rPr>
        <w:t xml:space="preserve">Group</w:t>
      </w:r>
    </w:p>
    <w:p w:rsidRPr="003F7160" w:rsidR="003F7160" w:rsidP="003F7160" w:rsidRDefault="003F7160" w14:paraId="116F3350" w14:textId="77777777">
      <w:pPr>
        <w:spacing w:before="120" w:after="120" w:line="288" w:lineRule="auto"/>
        <w:jc w:val="center"/>
        <w:rPr>
          <w:b/>
          <w:bCs/>
          <w:kern w:val="0"/>
          <w:sz w:val="32"/>
          <w:szCs w:val="32"/>
        </w:rPr>
      </w:pPr>
    </w:p>
    <w:p w:rsidRPr="003F7160" w:rsidR="003F7160" w:rsidP="003F7160" w:rsidRDefault="003F7160" w14:paraId="72103331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 xml:space="preserve">Правова основа</w:t>
      </w:r>
    </w:p>
    <w:p w:rsidRPr="003F7160" w:rsidR="003F7160" w:rsidP="003F7160" w:rsidRDefault="003F7160" w14:paraId="7288C24E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Процедура внутрішнього повідомлення була встановлена Законом від 14 червня 2024 року про захист викривачів. </w:t>
      </w:r>
    </w:p>
    <w:p w:rsidRPr="003F7160" w:rsidR="003F7160" w:rsidP="003F7160" w:rsidRDefault="003F7160" w14:paraId="03930C92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 xml:space="preserve">Що таке повідомлення про порушення?</w:t>
      </w:r>
    </w:p>
    <w:p w:rsidRPr="003F7160" w:rsidR="003F7160" w:rsidP="003F7160" w:rsidRDefault="003F7160" w14:paraId="3B55F59C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Відповідно до Закону, під ним слід розуміти інформацію, зокрема обґрунтовану підозру про фактичне або потенційне порушення закону, яке відбулося або може відбутися в організації, з якою викривач має або мав контакти у зв'язку з виконанням службових обов'язків, або інформацію про спробу приховати таке порушення закону.</w:t>
      </w:r>
    </w:p>
    <w:p w:rsidRPr="003F7160" w:rsidR="003F7160" w:rsidP="003F7160" w:rsidRDefault="003F7160" w14:paraId="6BBC40D4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 xml:space="preserve">Які заявки ми розглядаємо?</w:t>
      </w:r>
    </w:p>
    <w:p w:rsidRPr="003F7160" w:rsidR="003F7160" w:rsidP="003F7160" w:rsidRDefault="003F7160" w14:paraId="300FF915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Ми розглядаємо повідомлення про порушення:</w:t>
      </w:r>
    </w:p>
    <w:p w:rsidRPr="003F7160" w:rsidR="003F7160" w:rsidP="003F7160" w:rsidRDefault="003F7160" w14:paraId="6FD35C0A" w14:textId="77777777">
      <w:pPr>
        <w:spacing w:before="120" w:after="120" w:line="288" w:lineRule="auto"/>
        <w:ind w:start="720" w:hanging="360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положеннями загальноприйнятого законодавства, </w:t>
      </w:r>
    </w:p>
    <w:p w:rsidRPr="003F7160" w:rsidR="003F7160" w:rsidP="003F7160" w:rsidRDefault="003F7160" w14:paraId="1A7EDB6E" w14:textId="77777777">
      <w:pPr>
        <w:spacing w:before="120" w:after="120" w:line="288" w:lineRule="auto"/>
        <w:ind w:start="720" w:hanging="360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внутрішні правила компанії, зокрема, правила внутрішнього трудового розпорядку,</w:t>
      </w:r>
    </w:p>
    <w:p w:rsidRPr="003F7160" w:rsidR="003F7160" w:rsidP="003F7160" w:rsidRDefault="003F7160" w14:paraId="0FB4BEBD" w14:textId="77777777">
      <w:pPr>
        <w:spacing w:before="120" w:after="120" w:line="288" w:lineRule="auto"/>
        <w:ind w:start="720" w:hanging="360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етичних стандартів компаній.</w:t>
      </w:r>
    </w:p>
    <w:p w:rsidRPr="003F7160" w:rsidR="003F7160" w:rsidP="003F7160" w:rsidRDefault="003F7160" w14:paraId="24061FD8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Розглядаються лише повідомлення про порушення, які стосуються або можуть вплинути на діяльність компаній групи (контекст, пов'язаний з роботою).</w:t>
      </w:r>
    </w:p>
    <w:p w:rsidRPr="003F7160" w:rsidR="003F7160" w:rsidP="003F7160" w:rsidRDefault="003F7160" w14:paraId="1A006A60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 xml:space="preserve">Які заявки ми не розглядаємо за цією процедурою?</w:t>
      </w:r>
    </w:p>
    <w:p w:rsidRPr="003F7160" w:rsidR="003F7160" w:rsidP="003F7160" w:rsidRDefault="003F7160" w14:paraId="1CFDB49A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Внутрішня процедура подання заявок не розглядає заявки, що стосуються:</w:t>
      </w:r>
    </w:p>
    <w:p w:rsidRPr="003F7160" w:rsidR="003F7160" w:rsidP="003F7160" w:rsidRDefault="003F7160" w14:paraId="4C06359C" w14:textId="77777777">
      <w:pPr>
        <w:numPr>
          <w:ilvl w:val="0"/>
          <w:numId w:val="1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порушення інших нормативно-правових актів або стандартів, </w:t>
      </w:r>
    </w:p>
    <w:p w:rsidRPr="003F7160" w:rsidR="003F7160" w:rsidP="003F7160" w:rsidRDefault="003F7160" w14:paraId="25438E52" w14:textId="77777777">
      <w:pPr>
        <w:numPr>
          <w:ilvl w:val="0"/>
          <w:numId w:val="1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якість послуг, що надаються, </w:t>
      </w:r>
    </w:p>
    <w:p w:rsidRPr="003F7160" w:rsidR="003F7160" w:rsidP="003F7160" w:rsidRDefault="003F7160" w14:paraId="2BB7A1CD" w14:textId="77777777">
      <w:pPr>
        <w:numPr>
          <w:ilvl w:val="0"/>
          <w:numId w:val="1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особисті справи працівників або інші питання, які не мають жодного відношення до діяльності компаній або не впливають на неї, </w:t>
      </w:r>
    </w:p>
    <w:p w:rsidRPr="003F7160" w:rsidR="003F7160" w:rsidP="003F7160" w:rsidRDefault="003F7160" w14:paraId="3EC71049" w14:textId="77777777">
      <w:pPr>
        <w:numPr>
          <w:ilvl w:val="0"/>
          <w:numId w:val="1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інформація, отримана не в робочому контексті (див. пункт 5c).</w:t>
      </w:r>
    </w:p>
    <w:p w:rsidRPr="003F7160" w:rsidR="003F7160" w:rsidP="003F7160" w:rsidRDefault="003F7160" w14:paraId="75C8A00D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 xml:space="preserve">Коли викривач підлягає законодавчому захисту?</w:t>
      </w:r>
    </w:p>
    <w:p w:rsidRPr="003F7160" w:rsidR="003F7160" w:rsidP="003F7160" w:rsidRDefault="003F7160" w14:paraId="2CB10344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Викривач підлягає встановленому законом захисту, якщо:</w:t>
      </w:r>
    </w:p>
    <w:p w:rsidRPr="003F7160" w:rsidR="003F7160" w:rsidP="003F7160" w:rsidRDefault="003F7160" w14:paraId="1DD71AF3" w14:textId="77777777">
      <w:pPr>
        <w:numPr>
          <w:ilvl w:val="0"/>
          <w:numId w:val="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lastRenderedPageBreak/>
      </w:r>
      <w:r w:rsidRPr="003F7160">
        <w:rPr>
          <w:kern w:val="0"/>
          <w:sz w:val="24"/>
          <w:szCs w:val="24"/>
        </w:rPr>
        <w:t xml:space="preserve">повідомлення стосується сфер, зазначених у пунктах 3, </w:t>
      </w:r>
    </w:p>
    <w:p w:rsidRPr="003F7160" w:rsidR="003F7160" w:rsidP="003F7160" w:rsidRDefault="003F7160" w14:paraId="6031AE8C" w14:textId="77777777">
      <w:pPr>
        <w:numPr>
          <w:ilvl w:val="0"/>
          <w:numId w:val="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викривач мав підстави вважати повідомлену інформацію правдивою - а отже, не збрехав свідомо, </w:t>
      </w:r>
    </w:p>
    <w:p w:rsidRPr="003F7160" w:rsidR="003F7160" w:rsidP="003F7160" w:rsidRDefault="003F7160" w14:paraId="6D021BA1" w14:textId="77777777">
      <w:pPr>
        <w:numPr>
          <w:ilvl w:val="0"/>
          <w:numId w:val="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інформація про порушення була отримана в контексті, пов'язаному з роботою, і, зокрема, від кого вона надійшла: </w:t>
      </w:r>
    </w:p>
    <w:p w:rsidRPr="003F7160" w:rsidR="003F7160" w:rsidP="003F7160" w:rsidRDefault="003F7160" w14:paraId="04EAE97A" w14:textId="77777777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працівник, тимчасовий працівник або колишній працівник компанії, </w:t>
      </w:r>
    </w:p>
    <w:p w:rsidRPr="003F7160" w:rsidR="003F7160" w:rsidP="003F7160" w:rsidRDefault="003F7160" w14:paraId="430B95B5" w14:textId="77777777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претендент на роботу в компанії, якому стало відомо про порушення під час процесу найму або переддоговірних переговорів, </w:t>
      </w:r>
    </w:p>
    <w:p w:rsidRPr="003F7160" w:rsidR="003F7160" w:rsidP="003F7160" w:rsidRDefault="003F7160" w14:paraId="2E7B16EC" w14:textId="77777777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особа, яка виконує роботу для компанії на інших підставах, ніж трудові відносини, в тому числі за цивільно-правовим договором,</w:t>
      </w:r>
    </w:p>
    <w:p w:rsidRPr="003F7160" w:rsidR="003F7160" w:rsidP="003F7160" w:rsidRDefault="003F7160" w14:paraId="432B313A" w14:textId="77777777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підприємець та інша самозайнята особа, включаючи підрядників, субпідрядників, постачальників, які працюють з компанією, </w:t>
      </w:r>
    </w:p>
    <w:p w:rsidRPr="003F7160" w:rsidR="003F7160" w:rsidP="003F7160" w:rsidRDefault="003F7160" w14:paraId="6B0C6193" w14:textId="77777777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особа, яка виконує роботу під наглядом і керівництвом такого підрядника, субпідрядника, постачальника, у тому числі за цивільно-правовим договором,</w:t>
      </w:r>
    </w:p>
    <w:p w:rsidRPr="003F7160" w:rsidR="003F7160" w:rsidP="003F7160" w:rsidRDefault="003F7160" w14:paraId="550826A2" w14:textId="77777777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стажер, </w:t>
      </w:r>
    </w:p>
    <w:p w:rsidRPr="003F7160" w:rsidR="003F7160" w:rsidP="003F7160" w:rsidRDefault="003F7160" w14:paraId="34BEF3C9" w14:textId="77777777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Добровольцем, </w:t>
      </w:r>
    </w:p>
    <w:p w:rsidRPr="003F7160" w:rsidR="003F7160" w:rsidP="003F7160" w:rsidRDefault="003F7160" w14:paraId="1C9B452E" w14:textId="77777777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член Наглядової ради компанії,</w:t>
      </w:r>
    </w:p>
    <w:p w:rsidRPr="003F7160" w:rsidR="003F7160" w:rsidP="003F7160" w:rsidRDefault="003F7160" w14:paraId="0BB9C36A" w14:textId="77777777">
      <w:pPr>
        <w:numPr>
          <w:ilvl w:val="1"/>
          <w:numId w:val="1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акціонер компанії. </w:t>
      </w:r>
    </w:p>
    <w:p w:rsidRPr="003F7160" w:rsidR="003F7160" w:rsidP="003F7160" w:rsidRDefault="003F7160" w14:paraId="708A7AD8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 xml:space="preserve">У чому полягає такий захист?</w:t>
      </w:r>
    </w:p>
    <w:p w:rsidRPr="003F7160" w:rsidR="003F7160" w:rsidP="003F7160" w:rsidRDefault="003F7160" w14:paraId="0B97994C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У тому числі й законодавчий захист: </w:t>
      </w:r>
    </w:p>
    <w:p w:rsidRPr="003F7160" w:rsidR="003F7160" w:rsidP="003F7160" w:rsidRDefault="003F7160" w14:paraId="51E0B094" w14:textId="77777777">
      <w:pPr>
        <w:numPr>
          <w:ilvl w:val="0"/>
          <w:numId w:val="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захист конфіденційності особи викривача - лише уповноважені особи мають доступ до його даних,  </w:t>
      </w:r>
    </w:p>
    <w:p w:rsidRPr="003F7160" w:rsidR="003F7160" w:rsidP="003F7160" w:rsidRDefault="003F7160" w14:paraId="33E311E8" w14:textId="77777777">
      <w:pPr>
        <w:numPr>
          <w:ilvl w:val="0"/>
          <w:numId w:val="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захист від помсти за подання заяви, включаючи спроби та погрози таких дій, </w:t>
      </w:r>
    </w:p>
    <w:p w:rsidRPr="003F7160" w:rsidR="003F7160" w:rsidP="003F7160" w:rsidRDefault="003F7160" w14:paraId="2932B997" w14:textId="77777777">
      <w:pPr>
        <w:numPr>
          <w:ilvl w:val="0"/>
          <w:numId w:val="3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посилення захисту в судових провадженнях, наприклад, дисциплінарних, кримінальних, цивільних, що проводяться відповідно до чинного законодавства.  </w:t>
      </w:r>
    </w:p>
    <w:p w:rsidRPr="003F7160" w:rsidR="003F7160" w:rsidP="003F7160" w:rsidRDefault="003F7160" w14:paraId="1A069433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Захист конфіденційності особи також включає захист від непрямого розкриття. Викривач може прямо (бажано в письмовій формі) відмовитися від такого захисту. </w:t>
      </w:r>
    </w:p>
    <w:p w:rsidRPr="003F7160" w:rsidR="003F7160" w:rsidP="003F7160" w:rsidRDefault="003F7160" w14:paraId="097020CD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Захист у судовому процесі включає в себе: </w:t>
      </w:r>
    </w:p>
    <w:p w:rsidRPr="003F7160" w:rsidR="003F7160" w:rsidP="003F7160" w:rsidRDefault="003F7160" w14:paraId="2DA71BC2" w14:textId="77777777">
      <w:pPr>
        <w:numPr>
          <w:ilvl w:val="0"/>
          <w:numId w:val="1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lastRenderedPageBreak/>
      </w:r>
      <w:r w:rsidRPr="003F7160">
        <w:rPr>
          <w:kern w:val="0"/>
          <w:sz w:val="24"/>
          <w:szCs w:val="24"/>
        </w:rPr>
        <w:t xml:space="preserve">перекладений тягар доказування - роботодавець має довести, наприклад, у трудовому суді, що певна дія проти викривача не була помстою за повідомлення про корупцію, </w:t>
      </w:r>
    </w:p>
    <w:p w:rsidRPr="003F7160" w:rsidR="003F7160" w:rsidP="003F7160" w:rsidRDefault="003F7160" w14:paraId="7EE0BFA8" w14:textId="77777777">
      <w:pPr>
        <w:numPr>
          <w:ilvl w:val="0"/>
          <w:numId w:val="1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відсутність відповідальності за повідомлення, зокрема на предмет наклепу, порушення особистих прав, авторських прав, захисту персональних даних - за умови, що викривач мав обґрунтовані підстави вважати, що повідомлення було необхідним для розкриття порушення закону,</w:t>
      </w:r>
    </w:p>
    <w:p w:rsidRPr="003F7160" w:rsidR="003F7160" w:rsidP="003F7160" w:rsidRDefault="003F7160" w14:paraId="0F259C9A" w14:textId="77777777">
      <w:pPr>
        <w:numPr>
          <w:ilvl w:val="0"/>
          <w:numId w:val="1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можливість вимагати припинення явно необґрунтованого судового переслідування, розпочатого проти викривача як форми переслідування, </w:t>
      </w:r>
    </w:p>
    <w:p w:rsidRPr="003F7160" w:rsidR="003F7160" w:rsidP="003F7160" w:rsidRDefault="003F7160" w14:paraId="30F56A22" w14:textId="77777777">
      <w:pPr>
        <w:numPr>
          <w:ilvl w:val="0"/>
          <w:numId w:val="12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відсутність відповідальності за доступ до інформації, необхідної для розкриття порушення закону, та надання її у повідомленні, крім випадків, коли викривач отримав її шляхом вчинення кримінального правопорушення.  </w:t>
      </w:r>
    </w:p>
    <w:p w:rsidRPr="003F7160" w:rsidR="003F7160" w:rsidP="003F7160" w:rsidRDefault="003F7160" w14:paraId="51F557F1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 xml:space="preserve">Хто ще захищений?</w:t>
      </w:r>
    </w:p>
    <w:p w:rsidRPr="003F7160" w:rsidR="003F7160" w:rsidP="003F7160" w:rsidRDefault="003F7160" w14:paraId="4C3B9E3A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Застосовується також законодавчий захист:</w:t>
      </w:r>
    </w:p>
    <w:p w:rsidRPr="003F7160" w:rsidR="003F7160" w:rsidP="003F7160" w:rsidRDefault="003F7160" w14:paraId="26320392" w14:textId="77777777">
      <w:pPr>
        <w:numPr>
          <w:ilvl w:val="0"/>
          <w:numId w:val="6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особи, які допомагають з подачею заявки, </w:t>
      </w:r>
    </w:p>
    <w:p w:rsidRPr="003F7160" w:rsidR="003F7160" w:rsidP="003F7160" w:rsidRDefault="003F7160" w14:paraId="67BFAC1D" w14:textId="77777777">
      <w:pPr>
        <w:numPr>
          <w:ilvl w:val="0"/>
          <w:numId w:val="6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інші особи, пов'язані з викривачем, які можуть зазнати переслідувань у зв'язку з роботою, наприклад, колеги або родичі викривача,</w:t>
      </w:r>
    </w:p>
    <w:p w:rsidRPr="003F7160" w:rsidR="003F7160" w:rsidP="003F7160" w:rsidRDefault="003F7160" w14:paraId="3F3AB797" w14:textId="77777777">
      <w:pPr>
        <w:numPr>
          <w:ilvl w:val="0"/>
          <w:numId w:val="6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юридичні особи, які належать викривачу, </w:t>
      </w:r>
    </w:p>
    <w:p w:rsidRPr="003F7160" w:rsidR="003F7160" w:rsidP="003F7160" w:rsidRDefault="003F7160" w14:paraId="4AA1FAA4" w14:textId="77777777">
      <w:pPr>
        <w:numPr>
          <w:ilvl w:val="0"/>
          <w:numId w:val="6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фізичні та юридичні особи, на яких працює викривач або які іншим чином пов'язані з ним у робочому контексті. </w:t>
      </w:r>
    </w:p>
    <w:p w:rsidRPr="003F7160" w:rsidR="003F7160" w:rsidP="003F7160" w:rsidRDefault="003F7160" w14:paraId="431936CD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Внутрішній захист також поширюється на осіб, які здійснюють діяльність, визначену процедурою внутрішнього повідомлення, допоміжну організацію та свідків</w:t>
      </w:r>
    </w:p>
    <w:p w:rsidRPr="003F7160" w:rsidR="003F7160" w:rsidP="003F7160" w:rsidRDefault="003F7160" w14:paraId="39582C6B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 xml:space="preserve">Коли нотифікатор наражає себе на відповідальність?</w:t>
      </w:r>
    </w:p>
    <w:p w:rsidRPr="003F7160" w:rsidR="003F7160" w:rsidP="003F7160" w:rsidRDefault="003F7160" w14:paraId="06ACC577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Якщо особа, яка подає повідомлення, свідомо подає неправдиву інформацію в повідомленні, зокрема про порушення чиїхось особистих прав або про нібито порушення закону, яке насправді не відбулося, вона несе відповідальність за це:</w:t>
      </w:r>
    </w:p>
    <w:p w:rsidRPr="003F7160" w:rsidR="003F7160" w:rsidP="003F7160" w:rsidRDefault="003F7160" w14:paraId="2D200960" w14:textId="77777777">
      <w:pPr>
        <w:numPr>
          <w:ilvl w:val="0"/>
          <w:numId w:val="4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не підлягає законодавчому або внутрішньому захисту, </w:t>
      </w:r>
    </w:p>
    <w:p w:rsidRPr="003F7160" w:rsidR="003F7160" w:rsidP="003F7160" w:rsidRDefault="003F7160" w14:paraId="4114629E" w14:textId="77777777">
      <w:pPr>
        <w:numPr>
          <w:ilvl w:val="0"/>
          <w:numId w:val="4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особа, яку обмовили, має право вимагати відшкодування збитків і компенсації, </w:t>
      </w:r>
    </w:p>
    <w:p w:rsidRPr="003F7160" w:rsidR="003F7160" w:rsidP="003F7160" w:rsidRDefault="003F7160" w14:paraId="461830D3" w14:textId="77777777">
      <w:pPr>
        <w:numPr>
          <w:ilvl w:val="0"/>
          <w:numId w:val="4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додатково наражає себе на кримінальну відповідальність.   </w:t>
      </w:r>
    </w:p>
    <w:p w:rsidRPr="003F7160" w:rsidR="003F7160" w:rsidP="003F7160" w:rsidRDefault="003F7160" w14:paraId="2915D7EF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 xml:space="preserve">Що ми робимо з анонімними заявками?</w:t>
      </w:r>
    </w:p>
    <w:p w:rsidRPr="003F7160" w:rsidR="003F7160" w:rsidP="003F7160" w:rsidRDefault="003F7160" w14:paraId="4609B807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Процедура включає розгляд підписаних та анонімних звернень. </w:t>
      </w:r>
    </w:p>
    <w:p w:rsidRPr="003F7160" w:rsidR="003F7160" w:rsidP="003F7160" w:rsidRDefault="003F7160" w14:paraId="7DE5B3F7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lastRenderedPageBreak/>
      </w:r>
      <w:r w:rsidRPr="003F7160">
        <w:rPr>
          <w:b/>
          <w:bCs/>
          <w:kern w:val="0"/>
          <w:sz w:val="28"/>
          <w:szCs w:val="28"/>
        </w:rPr>
        <w:t xml:space="preserve">Яку інформацію отримає викривач?</w:t>
      </w:r>
    </w:p>
    <w:p w:rsidRPr="003F7160" w:rsidR="003F7160" w:rsidP="003F7160" w:rsidRDefault="003F7160" w14:paraId="7035F93F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Викривач буде проінформований:</w:t>
      </w:r>
    </w:p>
    <w:p w:rsidRPr="003F7160" w:rsidR="003F7160" w:rsidP="003F7160" w:rsidRDefault="003F7160" w14:paraId="61A7E317" w14:textId="77777777">
      <w:pPr>
        <w:numPr>
          <w:ilvl w:val="0"/>
          <w:numId w:val="10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про те, що заявка прийнята до розгляду (протягом 7 днів),</w:t>
      </w:r>
    </w:p>
    <w:p w:rsidRPr="003F7160" w:rsidR="003F7160" w:rsidP="003F7160" w:rsidRDefault="003F7160" w14:paraId="00BFD748" w14:textId="77777777">
      <w:pPr>
        <w:numPr>
          <w:ilvl w:val="0"/>
          <w:numId w:val="10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зворотній зв'язок за результатами розслідування та подальший супровід (протягом 3 місяців). </w:t>
      </w:r>
    </w:p>
    <w:p w:rsidRPr="003F7160" w:rsidR="003F7160" w:rsidP="003F7160" w:rsidRDefault="003F7160" w14:paraId="5AB2842D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Умовою отримання вищезазначеної інформації є обов'язкове зазначення контактної адреси в аплікаційній формі: </w:t>
      </w:r>
    </w:p>
    <w:p w:rsidRPr="003F7160" w:rsidR="003F7160" w:rsidP="003F7160" w:rsidRDefault="003F7160" w14:paraId="0D8593D5" w14:textId="77777777">
      <w:pPr>
        <w:numPr>
          <w:ilvl w:val="0"/>
          <w:numId w:val="11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адреса для листування або</w:t>
      </w:r>
    </w:p>
    <w:p w:rsidRPr="003F7160" w:rsidR="003F7160" w:rsidP="003F7160" w:rsidRDefault="003F7160" w14:paraId="58851D62" w14:textId="77777777">
      <w:pPr>
        <w:numPr>
          <w:ilvl w:val="0"/>
          <w:numId w:val="11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адресу електронної пошти. </w:t>
      </w:r>
    </w:p>
    <w:p w:rsidRPr="003F7160" w:rsidR="003F7160" w:rsidP="003F7160" w:rsidRDefault="003F7160" w14:paraId="05C50BA0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 xml:space="preserve">Як зробити повідомлення?</w:t>
      </w:r>
    </w:p>
    <w:p w:rsidRPr="003F7160" w:rsidR="003F7160" w:rsidP="003F7160" w:rsidRDefault="003F7160" w14:paraId="735BB67D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Наші компанії приймають заявки у співпраці із зовнішніми організаціями підтримки. Це можна зробити наступним чином: </w:t>
      </w:r>
    </w:p>
    <w:p w:rsidRPr="003F7160" w:rsidR="003F7160" w:rsidP="003F7160" w:rsidRDefault="003F7160" w14:paraId="2074D08C" w14:textId="77777777">
      <w:pPr>
        <w:numPr>
          <w:ilvl w:val="0"/>
          <w:numId w:val="5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b/>
          <w:bCs/>
          <w:kern w:val="0"/>
          <w:sz w:val="24"/>
          <w:szCs w:val="24"/>
        </w:rPr>
        <w:t xml:space="preserve">по телефону</w:t>
      </w:r>
      <w:r w:rsidRPr="003F7160">
        <w:rPr>
          <w:kern w:val="0"/>
          <w:sz w:val="24"/>
          <w:szCs w:val="24"/>
        </w:rPr>
        <w:t xml:space="preserve">, зателефонувавши на номер, який обслуговує організація, що надає підтримку: </w:t>
      </w:r>
    </w:p>
    <w:p w:rsidRPr="003F7160" w:rsidR="003F7160" w:rsidP="003F7160" w:rsidRDefault="003F7160" w14:paraId="3C715D81" w14:textId="77777777">
      <w:pPr>
        <w:spacing w:before="120" w:after="120" w:line="288" w:lineRule="auto"/>
        <w:ind w:start="720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+48 22 786-85-45</w:t>
      </w:r>
    </w:p>
    <w:p w:rsidRPr="003F7160" w:rsidR="003F7160" w:rsidP="003F7160" w:rsidRDefault="003F7160" w14:paraId="641D051D" w14:textId="77777777">
      <w:pPr>
        <w:numPr>
          <w:ilvl w:val="0"/>
          <w:numId w:val="5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b/>
          <w:bCs/>
          <w:kern w:val="0"/>
          <w:sz w:val="24"/>
          <w:szCs w:val="24"/>
        </w:rPr>
        <w:t xml:space="preserve">у письмовій </w:t>
      </w:r>
      <w:r w:rsidRPr="003F7160">
        <w:rPr>
          <w:kern w:val="0"/>
          <w:sz w:val="24"/>
          <w:szCs w:val="24"/>
        </w:rPr>
        <w:t xml:space="preserve">формі на адресу електронної пошти, яку обслуговує організація, що надає підтримку: sygnalista@tz-c.pl, </w:t>
      </w:r>
    </w:p>
    <w:p w:rsidRPr="003F7160" w:rsidR="003F7160" w:rsidP="003F7160" w:rsidRDefault="003F7160" w14:paraId="485A0EEA" w14:textId="77777777">
      <w:pPr>
        <w:numPr>
          <w:ilvl w:val="0"/>
          <w:numId w:val="5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b/>
          <w:bCs/>
          <w:kern w:val="0"/>
          <w:sz w:val="24"/>
          <w:szCs w:val="24"/>
        </w:rPr>
        <w:t xml:space="preserve">у письмовій </w:t>
      </w:r>
      <w:r w:rsidRPr="003F7160">
        <w:rPr>
          <w:kern w:val="0"/>
          <w:sz w:val="24"/>
          <w:szCs w:val="24"/>
        </w:rPr>
        <w:t xml:space="preserve">формі, звичайною поштою на адресу організації, що надає підтримку: TZ </w:t>
      </w:r>
      <w:r w:rsidRPr="003F7160">
        <w:rPr>
          <w:kern w:val="0"/>
          <w:sz w:val="24"/>
          <w:szCs w:val="24"/>
        </w:rPr>
        <w:t xml:space="preserve">Consultans</w:t>
      </w:r>
      <w:r w:rsidRPr="003F7160">
        <w:rPr>
          <w:kern w:val="0"/>
          <w:sz w:val="24"/>
          <w:szCs w:val="24"/>
        </w:rPr>
        <w:t xml:space="preserve">, вул. Єзуїтська 7 А, 05-230 Кобилка (з позначкою "заявка"), </w:t>
      </w:r>
    </w:p>
    <w:p w:rsidRPr="003F7160" w:rsidR="003F7160" w:rsidP="003F7160" w:rsidRDefault="003F7160" w14:paraId="41FAF7A2" w14:textId="77777777">
      <w:pPr>
        <w:numPr>
          <w:ilvl w:val="0"/>
          <w:numId w:val="5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b/>
          <w:bCs/>
          <w:kern w:val="0"/>
          <w:sz w:val="24"/>
          <w:szCs w:val="24"/>
        </w:rPr>
        <w:t xml:space="preserve">особисто, </w:t>
      </w:r>
      <w:r w:rsidRPr="003F7160">
        <w:rPr>
          <w:kern w:val="0"/>
          <w:sz w:val="24"/>
          <w:szCs w:val="24"/>
        </w:rPr>
        <w:t xml:space="preserve">для протоколу, за попередньою домовленістю з представником організації, що надає підтримку, телефоном або електронною поштою, використовуючи платформу Teams або </w:t>
      </w:r>
      <w:r w:rsidRPr="003F7160">
        <w:rPr>
          <w:kern w:val="0"/>
          <w:sz w:val="24"/>
          <w:szCs w:val="24"/>
        </w:rPr>
        <w:t xml:space="preserve">Meet</w:t>
      </w:r>
      <w:r w:rsidRPr="003F7160">
        <w:rPr>
          <w:kern w:val="0"/>
          <w:sz w:val="24"/>
          <w:szCs w:val="24"/>
        </w:rPr>
        <w:t xml:space="preserve">.</w:t>
      </w:r>
    </w:p>
    <w:p w:rsidRPr="003F7160" w:rsidR="003F7160" w:rsidP="003F7160" w:rsidRDefault="003F7160" w14:paraId="53FAC669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Подаючи заяву до організації, що надає підтримку, важливо вказати, яка саме компанія Fast Service Group постраждала. </w:t>
      </w:r>
    </w:p>
    <w:p w:rsidRPr="003F7160" w:rsidR="003F7160" w:rsidP="003F7160" w:rsidRDefault="003F7160" w14:paraId="569A8BB3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 xml:space="preserve">Що має містити повідомлення?</w:t>
      </w:r>
    </w:p>
    <w:p w:rsidRPr="003F7160" w:rsidR="003F7160" w:rsidP="003F7160" w:rsidRDefault="003F7160" w14:paraId="01EE3EE7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Рекомендується, щоб програма включала: </w:t>
      </w:r>
    </w:p>
    <w:p w:rsidRPr="003F7160" w:rsidR="003F7160" w:rsidP="003F7160" w:rsidRDefault="003F7160" w14:paraId="2BEFD479" w14:textId="77777777">
      <w:pPr>
        <w:numPr>
          <w:ilvl w:val="0"/>
          <w:numId w:val="9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інформацію про те, про яку компанію групи Fast Service йдеться;</w:t>
      </w:r>
    </w:p>
    <w:p w:rsidRPr="003F7160" w:rsidR="003F7160" w:rsidP="003F7160" w:rsidRDefault="003F7160" w14:paraId="2AB6F469" w14:textId="77777777">
      <w:pPr>
        <w:numPr>
          <w:ilvl w:val="0"/>
          <w:numId w:val="9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дата/період виникнення явища/події, про яку повідомляється - якщо відомо; </w:t>
      </w:r>
    </w:p>
    <w:p w:rsidRPr="003F7160" w:rsidR="003F7160" w:rsidP="003F7160" w:rsidRDefault="003F7160" w14:paraId="47CB3171" w14:textId="77777777">
      <w:pPr>
        <w:numPr>
          <w:ilvl w:val="0"/>
          <w:numId w:val="9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опис явища/події, включаючи ідентифікацію особи (осіб), які вчинили порушення (як шляхом дії, так і бездіяльності, якщо це відомо);</w:t>
      </w:r>
    </w:p>
    <w:p w:rsidRPr="003F7160" w:rsidR="003F7160" w:rsidP="003F7160" w:rsidRDefault="003F7160" w14:paraId="593498F6" w14:textId="77777777">
      <w:pPr>
        <w:numPr>
          <w:ilvl w:val="0"/>
          <w:numId w:val="9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можливі докази (наприклад, фотографії, документи тощо);</w:t>
      </w:r>
    </w:p>
    <w:p w:rsidRPr="003F7160" w:rsidR="003F7160" w:rsidP="003F7160" w:rsidRDefault="003F7160" w14:paraId="51DCF832" w14:textId="77777777">
      <w:pPr>
        <w:numPr>
          <w:ilvl w:val="0"/>
          <w:numId w:val="9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lastRenderedPageBreak/>
      </w:r>
      <w:r w:rsidRPr="003F7160">
        <w:rPr>
          <w:kern w:val="0"/>
          <w:sz w:val="24"/>
          <w:szCs w:val="24"/>
        </w:rPr>
        <w:t xml:space="preserve">ім'я особи, яка подає заявку (анонімні заявки приймаються), </w:t>
      </w:r>
    </w:p>
    <w:p w:rsidRPr="003F7160" w:rsidR="003F7160" w:rsidP="003F7160" w:rsidRDefault="003F7160" w14:paraId="252A8669" w14:textId="77777777">
      <w:pPr>
        <w:numPr>
          <w:ilvl w:val="0"/>
          <w:numId w:val="9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контактна адреса: поштова або електронна адреса (відсутність контактної адреси не перешкоджає обробці повідомлення, але викривач не отримає підтвердження того, що повідомлення прийнято до розгляду або зворотного зв'язку). </w:t>
      </w:r>
    </w:p>
    <w:p w:rsidRPr="003F7160" w:rsidR="003F7160" w:rsidP="003F7160" w:rsidRDefault="003F7160" w14:paraId="6B73215D" w14:textId="77777777">
      <w:pPr>
        <w:spacing w:before="240" w:after="120" w:line="240" w:lineRule="auto"/>
        <w:ind w:start="851" w:hanging="567"/>
        <w:jc w:val="both"/>
        <w:outlineLvl w:val="0"/>
        <w:rPr>
          <w:b/>
          <w:bCs/>
          <w:kern w:val="0"/>
          <w:sz w:val="28"/>
          <w:szCs w:val="28"/>
        </w:rPr>
      </w:pPr>
      <w:r w:rsidRPr="003F7160">
        <w:rPr>
          <w:b/>
          <w:bCs/>
          <w:kern w:val="0"/>
          <w:sz w:val="28"/>
          <w:szCs w:val="28"/>
        </w:rPr>
        <w:t xml:space="preserve">Процедури зовнішнього повідомлення.</w:t>
      </w:r>
    </w:p>
    <w:p w:rsidRPr="003F7160" w:rsidR="003F7160" w:rsidP="003F7160" w:rsidRDefault="003F7160" w14:paraId="3AD3E7F8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З 25 грудня 2024 року Омбудсмен, органи державної влади та установи, органи та організаційні підрозділи Європейського Союзу (якщо повідомлення стосується питань, які розслідуються цими органами) приймають зовнішні повідомлення від викривачів. </w:t>
      </w:r>
    </w:p>
    <w:p w:rsidRPr="003F7160" w:rsidR="003F7160" w:rsidP="003F7160" w:rsidRDefault="003F7160" w14:paraId="6E76E03F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Викривач може зробити зовнішнє повідомлення, не роблячи внутрішнього. </w:t>
      </w:r>
    </w:p>
    <w:p w:rsidRPr="003F7160" w:rsidR="003F7160" w:rsidP="003F7160" w:rsidRDefault="003F7160" w14:paraId="6185B1D8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Зовнішнє повідомлення може стосуватися лише порушення закону у сферах, зазначених, зокрема, у ч. 1 ст. 3 Закону "Про захист викривачів":</w:t>
      </w:r>
    </w:p>
    <w:p w:rsidRPr="003F7160" w:rsidR="003F7160" w:rsidP="003F7160" w:rsidRDefault="003F7160" w14:paraId="6104871B" w14:textId="77777777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корупція;</w:t>
      </w:r>
    </w:p>
    <w:p w:rsidRPr="003F7160" w:rsidR="003F7160" w:rsidP="003F7160" w:rsidRDefault="003F7160" w14:paraId="05BFF645" w14:textId="77777777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боротьба з відмиванням грошей та фінансуванням тероризму;</w:t>
      </w:r>
    </w:p>
    <w:p w:rsidRPr="003F7160" w:rsidR="003F7160" w:rsidP="003F7160" w:rsidRDefault="003F7160" w14:paraId="30577847" w14:textId="77777777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безпечність та відповідність продукції;</w:t>
      </w:r>
    </w:p>
    <w:p w:rsidRPr="003F7160" w:rsidR="003F7160" w:rsidP="003F7160" w:rsidRDefault="003F7160" w14:paraId="26AE1303" w14:textId="77777777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транспортна безпека;</w:t>
      </w:r>
    </w:p>
    <w:p w:rsidRPr="003F7160" w:rsidR="003F7160" w:rsidP="003F7160" w:rsidRDefault="003F7160" w14:paraId="7F1C1E0C" w14:textId="77777777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захист навколишнього середовища;</w:t>
      </w:r>
    </w:p>
    <w:p w:rsidRPr="003F7160" w:rsidR="003F7160" w:rsidP="003F7160" w:rsidRDefault="003F7160" w14:paraId="74B9A8E5" w14:textId="77777777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радіологічний захист та ядерна безпека;</w:t>
      </w:r>
    </w:p>
    <w:p w:rsidRPr="003F7160" w:rsidR="003F7160" w:rsidP="003F7160" w:rsidRDefault="003F7160" w14:paraId="119140D2" w14:textId="77777777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громадське здоров'я;</w:t>
      </w:r>
    </w:p>
    <w:p w:rsidRPr="003F7160" w:rsidR="003F7160" w:rsidP="003F7160" w:rsidRDefault="003F7160" w14:paraId="0C7073DC" w14:textId="77777777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захист прав споживачів;</w:t>
      </w:r>
    </w:p>
    <w:p w:rsidRPr="003F7160" w:rsidR="003F7160" w:rsidP="003F7160" w:rsidRDefault="003F7160" w14:paraId="511981E8" w14:textId="77777777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конфіденційність і захист даних;</w:t>
      </w:r>
    </w:p>
    <w:p w:rsidRPr="003F7160" w:rsidR="003F7160" w:rsidP="003F7160" w:rsidRDefault="003F7160" w14:paraId="5A9989F4" w14:textId="77777777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безпека ІКТ-мереж та систем;</w:t>
      </w:r>
    </w:p>
    <w:p w:rsidRPr="003F7160" w:rsidR="003F7160" w:rsidP="003F7160" w:rsidRDefault="003F7160" w14:paraId="4F4E4C54" w14:textId="77777777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фінансові інтереси Державного казначейства Республіки Польща, органу місцевого самоврядування та Європейського Союзу;</w:t>
      </w:r>
    </w:p>
    <w:p w:rsidRPr="003F7160" w:rsidR="003F7160" w:rsidP="003F7160" w:rsidRDefault="003F7160" w14:paraId="09D30192" w14:textId="77777777">
      <w:pPr>
        <w:numPr>
          <w:ilvl w:val="0"/>
          <w:numId w:val="7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внутрішній ринок Європейського Союзу, включаючи публічно-правові правила конкуренції та державної допомоги, а також корпоративне оподаткування.</w:t>
      </w:r>
    </w:p>
    <w:p w:rsidRPr="003F7160" w:rsidR="003F7160" w:rsidP="003F7160" w:rsidRDefault="003F7160" w14:paraId="7EEFE35A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Зовнішнє звітування також має здійснюватися в контексті, пов'язаному з роботою. </w:t>
      </w:r>
    </w:p>
    <w:p w:rsidRPr="003F7160" w:rsidR="003F7160" w:rsidP="003F7160" w:rsidRDefault="003F7160" w14:paraId="53F1DF11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В іншому випадку такі заявки не будуть розглянуті. </w:t>
      </w:r>
    </w:p>
    <w:p w:rsidRPr="003F7160" w:rsidR="003F7160" w:rsidP="003F7160" w:rsidRDefault="003F7160" w14:paraId="01077442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Можна подати зовнішню заявку:</w:t>
      </w:r>
    </w:p>
    <w:p w:rsidRPr="003F7160" w:rsidR="003F7160" w:rsidP="003F7160" w:rsidRDefault="003F7160" w14:paraId="1603BCBB" w14:textId="77777777">
      <w:pPr>
        <w:numPr>
          <w:ilvl w:val="0"/>
          <w:numId w:val="8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lastRenderedPageBreak/>
      </w:r>
      <w:r w:rsidRPr="003F7160">
        <w:rPr>
          <w:kern w:val="0"/>
          <w:sz w:val="24"/>
          <w:szCs w:val="24"/>
        </w:rPr>
        <w:t xml:space="preserve">Омбудсмена, який перенаправить їх до компетентного державного органу, </w:t>
      </w:r>
    </w:p>
    <w:p w:rsidRPr="003F7160" w:rsidR="003F7160" w:rsidP="003F7160" w:rsidRDefault="003F7160" w14:paraId="286C009E" w14:textId="77777777">
      <w:pPr>
        <w:numPr>
          <w:ilvl w:val="0"/>
          <w:numId w:val="8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безпосередньо до відповідного польського державного органу,</w:t>
      </w:r>
    </w:p>
    <w:p w:rsidRPr="003F7160" w:rsidR="003F7160" w:rsidP="003F7160" w:rsidRDefault="003F7160" w14:paraId="52607298" w14:textId="77777777">
      <w:pPr>
        <w:numPr>
          <w:ilvl w:val="0"/>
          <w:numId w:val="8"/>
        </w:num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до компетентної установи, органу, офісу або агентства Європейського Союзу, якщо повідомлення стосується питань, які розглядаються такими органами. </w:t>
      </w:r>
    </w:p>
    <w:p w:rsidRPr="003F7160" w:rsidR="003F7160" w:rsidP="003F7160" w:rsidRDefault="003F7160" w14:paraId="59191476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Орган державної влади є компетентним розглядати зовнішнє повідомлення - якщо він має повноваження з'ясовувати підозрюване порушення закону, що є предметом повідомлення, у сферах, зазначених вище. </w:t>
      </w:r>
    </w:p>
    <w:p w:rsidRPr="003F7160" w:rsidR="003F7160" w:rsidP="003F7160" w:rsidRDefault="003F7160" w14:paraId="3232CFEE" w14:textId="77777777">
      <w:pPr>
        <w:spacing w:before="120" w:after="120" w:line="288" w:lineRule="auto"/>
        <w:jc w:val="both"/>
        <w:rPr>
          <w:kern w:val="0"/>
          <w:sz w:val="24"/>
          <w:szCs w:val="24"/>
        </w:rPr>
      </w:pPr>
      <w:r w:rsidRPr="003F7160">
        <w:rPr>
          <w:kern w:val="0"/>
          <w:sz w:val="24"/>
          <w:szCs w:val="24"/>
        </w:rPr>
        <w:t xml:space="preserve">Наприклад: щодо розслідування порушень закону, які завдають шкоди фінансовим інтересам Державного казначейства, компетентними можуть бути Голова Митно-фіскальної служби, Директор Палати податкового адміністрування або Президент установи соціального страхування - залежно від того, чого конкретно стосується повідомлення.</w:t>
      </w:r>
    </w:p>
    <w:p w:rsidR="00273DA1" w:rsidRDefault="00273DA1" w14:paraId="28A161F1" w14:textId="77777777"/>
    <w:sectPr w:rsidR="002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0DF"/>
    <w:multiLevelType w:val="hybridMultilevel"/>
    <w:tmpl w:val="1E841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00"/>
    <w:multiLevelType w:val="hybridMultilevel"/>
    <w:tmpl w:val="AD427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0443"/>
    <w:multiLevelType w:val="hybridMultilevel"/>
    <w:tmpl w:val="3DD8DD3C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264"/>
    <w:multiLevelType w:val="hybridMultilevel"/>
    <w:tmpl w:val="A96C3D64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62EA"/>
    <w:multiLevelType w:val="hybridMultilevel"/>
    <w:tmpl w:val="1E8410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7188"/>
    <w:multiLevelType w:val="hybridMultilevel"/>
    <w:tmpl w:val="CA686C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0A6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B29"/>
    <w:multiLevelType w:val="hybridMultilevel"/>
    <w:tmpl w:val="731212F6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641B"/>
    <w:multiLevelType w:val="hybridMultilevel"/>
    <w:tmpl w:val="85D4A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55B58"/>
    <w:multiLevelType w:val="hybridMultilevel"/>
    <w:tmpl w:val="B0E2651C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05512"/>
    <w:multiLevelType w:val="hybridMultilevel"/>
    <w:tmpl w:val="215630EC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7782F"/>
    <w:multiLevelType w:val="hybridMultilevel"/>
    <w:tmpl w:val="1E8410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B0DBE"/>
    <w:multiLevelType w:val="hybridMultilevel"/>
    <w:tmpl w:val="78EA0F9A"/>
    <w:lvl w:ilvl="0" w:tplc="A90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570F4"/>
    <w:multiLevelType w:val="hybridMultilevel"/>
    <w:tmpl w:val="1EDAF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87882">
    <w:abstractNumId w:val="1"/>
  </w:num>
  <w:num w:numId="2" w16cid:durableId="944924271">
    <w:abstractNumId w:val="7"/>
  </w:num>
  <w:num w:numId="3" w16cid:durableId="1081409735">
    <w:abstractNumId w:val="0"/>
  </w:num>
  <w:num w:numId="4" w16cid:durableId="128322889">
    <w:abstractNumId w:val="4"/>
  </w:num>
  <w:num w:numId="5" w16cid:durableId="915169762">
    <w:abstractNumId w:val="12"/>
  </w:num>
  <w:num w:numId="6" w16cid:durableId="57095205">
    <w:abstractNumId w:val="10"/>
  </w:num>
  <w:num w:numId="7" w16cid:durableId="516963395">
    <w:abstractNumId w:val="2"/>
  </w:num>
  <w:num w:numId="8" w16cid:durableId="1388458014">
    <w:abstractNumId w:val="6"/>
  </w:num>
  <w:num w:numId="9" w16cid:durableId="1982269637">
    <w:abstractNumId w:val="3"/>
  </w:num>
  <w:num w:numId="10" w16cid:durableId="1423530131">
    <w:abstractNumId w:val="11"/>
  </w:num>
  <w:num w:numId="11" w16cid:durableId="1268928133">
    <w:abstractNumId w:val="9"/>
  </w:num>
  <w:num w:numId="12" w16cid:durableId="19939537">
    <w:abstractNumId w:val="8"/>
  </w:num>
  <w:num w:numId="13" w16cid:durableId="858347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60"/>
    <w:rsid w:val="00060066"/>
    <w:rsid w:val="00273DA1"/>
    <w:rsid w:val="003F7160"/>
    <w:rsid w:val="00B0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B31F"/>
  <w15:chartTrackingRefBased/>
  <w15:docId w15:val="{7676CD71-8709-413C-90A5-08D52B0B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7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1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1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1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1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1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1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1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1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1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1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C9E59EA178DA4F8993AB8819C6C22D" ma:contentTypeVersion="16" ma:contentTypeDescription="Utwórz nowy dokument." ma:contentTypeScope="" ma:versionID="c1cac20dbfb34d01551972a07ed0cc1d">
  <xsd:schema xmlns:xsd="http://www.w3.org/2001/XMLSchema" xmlns:xs="http://www.w3.org/2001/XMLSchema" xmlns:p="http://schemas.microsoft.com/office/2006/metadata/properties" xmlns:ns2="73dfdd2a-e769-4f90-83d9-210ba2a0b7c6" xmlns:ns3="86ae4428-5e30-4f58-9ae5-d518760d840d" targetNamespace="http://schemas.microsoft.com/office/2006/metadata/properties" ma:root="true" ma:fieldsID="1272b01d3643311d9a298f29bdc5ff77" ns2:_="" ns3:_="">
    <xsd:import namespace="73dfdd2a-e769-4f90-83d9-210ba2a0b7c6"/>
    <xsd:import namespace="86ae4428-5e30-4f58-9ae5-d518760d8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dd2a-e769-4f90-83d9-210ba2a0b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a382b3-5c53-464d-b55c-fbc02f721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e4428-5e30-4f58-9ae5-d518760d8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106c53-9638-4777-a732-78a57bfd5d3d}" ma:internalName="TaxCatchAll" ma:showField="CatchAllData" ma:web="86ae4428-5e30-4f58-9ae5-d518760d84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fdd2a-e769-4f90-83d9-210ba2a0b7c6">
      <Terms xmlns="http://schemas.microsoft.com/office/infopath/2007/PartnerControls"/>
    </lcf76f155ced4ddcb4097134ff3c332f>
    <TaxCatchAll xmlns="86ae4428-5e30-4f58-9ae5-d518760d840d" xsi:nil="true"/>
  </documentManagement>
</p:properties>
</file>

<file path=customXml/itemProps1.xml><?xml version="1.0" encoding="utf-8"?>
<ds:datastoreItem xmlns:ds="http://schemas.openxmlformats.org/officeDocument/2006/customXml" ds:itemID="{2AAEC4D8-3A8D-4850-8BD0-51AA51CE53C5}"/>
</file>

<file path=customXml/itemProps2.xml><?xml version="1.0" encoding="utf-8"?>
<ds:datastoreItem xmlns:ds="http://schemas.openxmlformats.org/officeDocument/2006/customXml" ds:itemID="{172BF61A-A091-4667-8575-CCBB8EA4567B}"/>
</file>

<file path=customXml/itemProps3.xml><?xml version="1.0" encoding="utf-8"?>
<ds:datastoreItem xmlns:ds="http://schemas.openxmlformats.org/officeDocument/2006/customXml" ds:itemID="{FAC50F5B-035B-4619-A8FD-3C729B56C762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</ap:TotalTime>
  <ap:Pages>6</ap:Pages>
  <ap:Words>1284</ap:Words>
  <ap:Characters>7705</ap:Characters>
  <ap:Application>Microsoft Office Word</ap:Application>
  <ap:DocSecurity>0</ap:DocSecurity>
  <ap:Lines>64</ap:Lines>
  <ap:Paragraphs>17</ap:Paragraphs>
  <ap:ScaleCrop>false</ap:ScaleCrop>
  <ap:Company/>
  <ap:LinksUpToDate>false</ap:LinksUpToDate>
  <ap:CharactersWithSpaces>8972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Sikora</dc:creator>
  <cp:keywords>, docId:F1337E8AB447F77D098B159498B1104D</cp:keywords>
  <dc:description/>
  <cp:lastModifiedBy>Hanna Sikora</cp:lastModifiedBy>
  <cp:revision>1</cp:revision>
  <dcterms:created xsi:type="dcterms:W3CDTF">2025-01-15T22:20:00Z</dcterms:created>
  <dcterms:modified xsi:type="dcterms:W3CDTF">2025-01-15T22:22:00Z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0x01010033C9E59EA178DA4F8993AB8819C6C22D</vt:lpwstr>
  </property>
</Properties>
</file>